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Motion regarding Unite UCU Dispute over a Safe and Professional Workplace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Note: This is a model motion, please edit it to suit the needs and capabilities of your branch.</w:t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branch notes: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Unite UCU branch (the Unite branch for staff members who work for UCU) has been in 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dispute over a Safe and Professional Workplace</w:t>
        </w:r>
      </w:hyperlink>
      <w:r w:rsidDel="00000000" w:rsidR="00000000" w:rsidRPr="00000000">
        <w:rPr>
          <w:rtl w:val="0"/>
        </w:rPr>
        <w:t xml:space="preserve"> with UCU as their employer since 20 March, 2024, and has called indefinite strike action beginning 9 September.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Detailed information about the dispute can be found on the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Unite UCU website</w:t>
        </w:r>
      </w:hyperlink>
      <w:r w:rsidDel="00000000" w:rsidR="00000000" w:rsidRPr="00000000">
        <w:rPr>
          <w:rtl w:val="0"/>
        </w:rPr>
        <w:t xml:space="preserve">, including information on: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Stress</w:t>
        </w:r>
      </w:hyperlink>
      <w:r w:rsidDel="00000000" w:rsidR="00000000" w:rsidRPr="00000000">
        <w:rPr>
          <w:rtl w:val="0"/>
        </w:rPr>
        <w:t xml:space="preserve"> experienced by UCU staff: Over the last two full years the working days lost to stress and mental ill-health absences have increased by 279%. During the first six months of 2024, 265 working days were lost directly due to work-related stress. 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UCU breachingtheir Recognition Agreement with Unite by unilaterally recognising another union for UCU managers.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UCU Black Members Standing Committee raising concerns about racism within UCU, with many of the members withdrawing from UCU activism.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Unite not being invited to agree the external investigator or terms of reference for an  independent investigation into UCU’s organisational culture.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UCU SMT refusing invitations to </w:t>
      </w:r>
      <w:r w:rsidDel="00000000" w:rsidR="00000000" w:rsidRPr="00000000">
        <w:rPr>
          <w:rtl w:val="0"/>
        </w:rPr>
        <w:t xml:space="preserve">talk</w:t>
      </w:r>
      <w:r w:rsidDel="00000000" w:rsidR="00000000" w:rsidRPr="00000000">
        <w:rPr>
          <w:rtl w:val="0"/>
        </w:rPr>
        <w:t xml:space="preserve"> or consult with Unite’s Health &amp; Safety Officer.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Whilst Unite UCU is a national branch, several members live and work in Sheffield.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This branch believes: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That solidarity in the Community Youth Workers and Not for Profit sector is vital to improving working conditions for us all.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That as a well established Trade Union, UCU should set an unimpeachable example as an employer by abiding by collective agreements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by meeting their legal duties and implementing best practices of employment. UCU leadership should engage meaningfully with the UCU dispute.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That if UCU leadership is no longer capable of safeguarding its own staff, it will not be properly and effectively able to defend UCU members.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That as Trade Unionists we cannot accept racism within Trade Unions, and that UCU leadership needs to take effective steps to tackle institutional racism with involvement from Unite.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This branch resolves to: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Make a donation to Unite UCU’s strike fund.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Publicly share a statement of support with Unite UCU, either through social media (@UniteUCU) or by emailing unite.le127@gmail.com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ind w:left="720" w:hanging="360"/>
      </w:pPr>
      <w:r w:rsidDel="00000000" w:rsidR="00000000" w:rsidRPr="00000000">
        <w:rPr>
          <w:rtl w:val="0"/>
        </w:rPr>
        <w:t xml:space="preserve">Share information on the dispute with members, and encourage members to individually offer support to Unite UCU on social media (@UniteUCU) and through donations to the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LE127 Strike Solidarity Fund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Bring this motion to your next local TUC meeting and encourage other branches to pass a similar motion.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Invite a member from Unite UCU to speak at a branch meeting by emailing unite.le127@gmail.com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nite-ucu-strike-fund.raiselysite.com/" TargetMode="External"/><Relationship Id="rId9" Type="http://schemas.openxmlformats.org/officeDocument/2006/relationships/hyperlink" Target="https://ucublackmembers.wordpress.com/2024/02/16/statement-on-racism-in-ucu-from-the-ucu-black-members-standing-committee/" TargetMode="External"/><Relationship Id="rId5" Type="http://schemas.openxmlformats.org/officeDocument/2006/relationships/styles" Target="styles.xml"/><Relationship Id="rId6" Type="http://schemas.openxmlformats.org/officeDocument/2006/relationships/hyperlink" Target="https://uniteucu.wordpress.com/dispute-over-a-safe-and-professional-workplace/" TargetMode="External"/><Relationship Id="rId7" Type="http://schemas.openxmlformats.org/officeDocument/2006/relationships/hyperlink" Target="https://uniteucu.wordpress.com" TargetMode="External"/><Relationship Id="rId8" Type="http://schemas.openxmlformats.org/officeDocument/2006/relationships/hyperlink" Target="https://uniteucu.wordpress.com/2024/08/16/workplace-safety-worse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